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D27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西秀区新太社区服务中心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普法责任清单</w:t>
      </w:r>
    </w:p>
    <w:p w14:paraId="2E59F8DD">
      <w:pPr>
        <w:spacing w:line="600" w:lineRule="exact"/>
        <w:jc w:val="center"/>
        <w:rPr>
          <w:rFonts w:ascii="仿宋_GB2312" w:hAnsi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256" w:tblpY="555"/>
        <w:tblOverlap w:val="never"/>
        <w:tblW w:w="14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85"/>
        <w:gridCol w:w="1211"/>
        <w:gridCol w:w="1800"/>
        <w:gridCol w:w="4418"/>
        <w:gridCol w:w="1645"/>
        <w:gridCol w:w="1752"/>
        <w:gridCol w:w="1368"/>
      </w:tblGrid>
      <w:tr w14:paraId="748F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5A3FEC0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20C9D17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普法内容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090BB9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普法</w:t>
            </w:r>
          </w:p>
          <w:p w14:paraId="3EC54B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26C6D1A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普法目标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0C25F81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行动计划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5C99ED2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责任领导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1FE196E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责任部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660DE61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联络员</w:t>
            </w:r>
          </w:p>
        </w:tc>
      </w:tr>
      <w:tr w14:paraId="3230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2" w:hRule="atLeast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77CE3B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西秀区新太社区服务中心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15E5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6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宪法第二章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、民法典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人格权编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刑法（总则、第四、五、六章）、治安管理处罚法（第二、三章）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未成年人保护法》、《贵州省未成年人保护条例》、《中华人民共和国预防未成年人犯罪法》、《贵州省预防未成年人犯罪条例》、《未成年人网络保护条例》、家庭教育促进法第二章和反家庭暴力法（第二、三章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等法律法规。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3955A107">
            <w:pPr>
              <w:spacing w:line="34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社区党政领导班子成员、中心全体干部职工、各居委会全体人员、辖区居民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553A2FD5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充分利用各种形式、各种时机、各种场合开展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法治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宣传教育活动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法治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教育寓于市民教育之中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寓于社区工作之中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寓于丰富的社区文化活动之中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法治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教育持久性、经常性。</w:t>
            </w:r>
          </w:p>
        </w:tc>
        <w:tc>
          <w:tcPr>
            <w:tcW w:w="4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5177B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加强普法队伍建设，把普法工作纳入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法治建设内容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：</w:t>
            </w:r>
          </w:p>
          <w:p w14:paraId="2E18E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向社区党员宣传法律、法规，学习各项方针政策、学习党章，形成社区干部和居民、党员人人争当法律宣传员的良好局面。</w:t>
            </w:r>
          </w:p>
          <w:p w14:paraId="451DE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）坚持普法宣传与“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文明在行动·满意在贵州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创建工作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有机结合。利用一切有利时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，社区工作人员在挨家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户走访的同时，向辖区居民普及法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知识。通过微信、微博等线上平台向广大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市民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普及法律知识，让群众在家就能学法，在家就能懂法。</w:t>
            </w:r>
          </w:p>
          <w:p w14:paraId="5C6C3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tLeast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开展丰富多彩的普法宣传教育活动。组织广大居民认真学习宪法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民法典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、刑法、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治安管理处罚法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《中华人民共和国未成年人保护法》、《贵州省未成年人保护条例》、《中华人民共和国预防未成年人犯罪法》、《贵州省预防未成年人犯罪条例》、《未成年人网络保护条例》、家庭教育促进法和反家庭暴力法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等各种法律法规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，利用“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4·15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”国家安全日开展法治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宣传活动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，在普及国家安全知识的同时，将其他相关法律一并普及给大众，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在繁杂的社区工作中对法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教育始终保持旺盛的热情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教育不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断迈向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新台阶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21AE82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娄小燕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（社区党委委员、中心副主任）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1066F3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综合工作部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vAlign w:val="center"/>
          </w:tcPr>
          <w:p w14:paraId="4C2EF47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沈洪刚</w:t>
            </w:r>
          </w:p>
        </w:tc>
      </w:tr>
    </w:tbl>
    <w:p w14:paraId="73327447">
      <w:pPr>
        <w:spacing w:line="400" w:lineRule="exact"/>
        <w:ind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新太社区服务中心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1F68118"/>
    <w:sectPr>
      <w:pgSz w:w="16838" w:h="11906" w:orient="landscape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AD60FB"/>
    <w:multiLevelType w:val="singleLevel"/>
    <w:tmpl w:val="E3AD60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GY2ZDczNjIzOTNhNDMyMDJmNTdkYmE4OTA2MmYifQ=="/>
  </w:docVars>
  <w:rsids>
    <w:rsidRoot w:val="3F2923F0"/>
    <w:rsid w:val="235B1FC3"/>
    <w:rsid w:val="276E5755"/>
    <w:rsid w:val="2B5E22A8"/>
    <w:rsid w:val="3BEF6354"/>
    <w:rsid w:val="3F2923F0"/>
    <w:rsid w:val="41A00856"/>
    <w:rsid w:val="463F15A1"/>
    <w:rsid w:val="49070ABA"/>
    <w:rsid w:val="4D78251C"/>
    <w:rsid w:val="580158B6"/>
    <w:rsid w:val="5C3227DE"/>
    <w:rsid w:val="5D836E0D"/>
    <w:rsid w:val="5F0672B8"/>
    <w:rsid w:val="63851106"/>
    <w:rsid w:val="654D1C41"/>
    <w:rsid w:val="69702A98"/>
    <w:rsid w:val="6E7D603F"/>
    <w:rsid w:val="770C7C84"/>
    <w:rsid w:val="7FF6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0"/>
    <w:pPr>
      <w:spacing w:after="0"/>
      <w:ind w:firstLine="420" w:firstLineChars="200"/>
    </w:pPr>
    <w:rPr>
      <w:rFonts w:ascii="Times New Roman" w:eastAsia="宋体" w:cs="仿宋_GB231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748</Characters>
  <Lines>0</Lines>
  <Paragraphs>0</Paragraphs>
  <TotalTime>5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2021-11-01T07:18:00Z</dcterms:created>
  <dc:creator>Administrator</dc:creator>
  <cp:lastModifiedBy>断尾的猫</cp:lastModifiedBy>
  <cp:lastPrinted>2023-07-12T08:42:00Z</cp:lastPrinted>
  <dcterms:modified xsi:type="dcterms:W3CDTF">2025-09-05T08:14:21Z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33265A44264B482B91108B204CA22D87_13</vt:lpwstr>
  </property>
  <property fmtid="{D5CDD505-2E9C-101B-9397-08002B2CF9AE}" pid="4" name="KSOTemplateDocerSaveRecord">
    <vt:lpwstr>eyJoZGlkIjoiNjcwMTQ3YzQzNzJmNTc2ZGFiOWU3NDk4ZTFlMjg4NWUiLCJ1c2VySWQiOiIzMzA1NTY0MzMifQ==</vt:lpwstr>
  </property>
</Properties>
</file>