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86E26">
      <w:pPr>
        <w:spacing w:line="274" w:lineRule="auto"/>
        <w:rPr>
          <w:rFonts w:ascii="Arial"/>
          <w:sz w:val="21"/>
        </w:rPr>
      </w:pPr>
    </w:p>
    <w:p w14:paraId="36960BF9">
      <w:pPr>
        <w:spacing w:line="275" w:lineRule="auto"/>
        <w:rPr>
          <w:rFonts w:ascii="Arial"/>
          <w:sz w:val="21"/>
        </w:rPr>
      </w:pPr>
    </w:p>
    <w:p w14:paraId="62866341">
      <w:pPr>
        <w:spacing w:before="98" w:line="224" w:lineRule="auto"/>
        <w:ind w:left="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9"/>
          <w:sz w:val="30"/>
          <w:szCs w:val="30"/>
        </w:rPr>
        <w:t>附件2</w:t>
      </w:r>
    </w:p>
    <w:p w14:paraId="26D146FA">
      <w:pPr>
        <w:spacing w:line="285" w:lineRule="auto"/>
        <w:rPr>
          <w:rFonts w:ascii="Arial"/>
          <w:sz w:val="21"/>
        </w:rPr>
      </w:pPr>
    </w:p>
    <w:p w14:paraId="638A6D02">
      <w:pPr>
        <w:spacing w:line="286" w:lineRule="auto"/>
        <w:rPr>
          <w:rFonts w:ascii="Arial"/>
          <w:sz w:val="21"/>
        </w:rPr>
      </w:pPr>
    </w:p>
    <w:p w14:paraId="521F88FC">
      <w:pPr>
        <w:pStyle w:val="2"/>
        <w:spacing w:before="130" w:line="219" w:lineRule="auto"/>
        <w:ind w:left="925"/>
        <w:rPr>
          <w:sz w:val="40"/>
          <w:szCs w:val="40"/>
        </w:rPr>
      </w:pPr>
      <w:r>
        <w:rPr>
          <w:b/>
          <w:bCs/>
          <w:spacing w:val="-3"/>
          <w:sz w:val="40"/>
          <w:szCs w:val="40"/>
        </w:rPr>
        <w:t>重点集成电路设计领域和重点软件领域</w:t>
      </w:r>
    </w:p>
    <w:p w14:paraId="202ADA5C">
      <w:pPr>
        <w:spacing w:line="339" w:lineRule="auto"/>
        <w:rPr>
          <w:rFonts w:ascii="Arial"/>
          <w:sz w:val="21"/>
        </w:rPr>
      </w:pPr>
    </w:p>
    <w:p w14:paraId="70FDC9AF">
      <w:pPr>
        <w:spacing w:line="340" w:lineRule="auto"/>
        <w:rPr>
          <w:rFonts w:ascii="Arial"/>
          <w:sz w:val="21"/>
        </w:rPr>
      </w:pPr>
    </w:p>
    <w:p w14:paraId="6C5D51EF">
      <w:pPr>
        <w:spacing w:before="97" w:line="222" w:lineRule="auto"/>
        <w:ind w:left="59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6"/>
          <w:sz w:val="30"/>
          <w:szCs w:val="30"/>
        </w:rPr>
        <w:t>一、重点集成电路设计领域</w:t>
      </w:r>
      <w:bookmarkStart w:id="0" w:name="_GoBack"/>
      <w:bookmarkEnd w:id="0"/>
    </w:p>
    <w:p w14:paraId="57F6EAC1">
      <w:pPr>
        <w:spacing w:before="209" w:line="363" w:lineRule="auto"/>
        <w:ind w:right="23" w:firstLine="61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如业务范围涉及多个领域，仅选择其中一个领域进行申请。选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择领域的销售(营业)收入占本企业集成电路设计销售(营业)收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入的比例不低于50%。</w:t>
      </w:r>
    </w:p>
    <w:p w14:paraId="13B54BA2">
      <w:pPr>
        <w:spacing w:line="220" w:lineRule="auto"/>
        <w:ind w:left="7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(一)高性能处理器和</w:t>
      </w:r>
      <w:r>
        <w:rPr>
          <w:rFonts w:ascii="Times New Roman" w:hAnsi="Times New Roman" w:eastAsia="Times New Roman" w:cs="Times New Roman"/>
          <w:sz w:val="30"/>
          <w:szCs w:val="30"/>
        </w:rPr>
        <w:t>FPGA</w:t>
      </w:r>
      <w:r>
        <w:rPr>
          <w:rFonts w:ascii="Times New Roman" w:hAnsi="Times New Roman" w:eastAsia="Times New Roman" w:cs="Times New Roman"/>
          <w:spacing w:val="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芯片；</w:t>
      </w:r>
    </w:p>
    <w:p w14:paraId="6646A155">
      <w:pPr>
        <w:spacing w:before="231" w:line="219" w:lineRule="auto"/>
        <w:ind w:left="7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(二)存储芯片；</w:t>
      </w:r>
    </w:p>
    <w:p w14:paraId="391ED6CE">
      <w:pPr>
        <w:spacing w:before="237" w:line="222" w:lineRule="auto"/>
        <w:ind w:left="7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(三)智能传感器；</w:t>
      </w:r>
    </w:p>
    <w:p w14:paraId="5CD1E07F">
      <w:pPr>
        <w:spacing w:before="207" w:line="219" w:lineRule="auto"/>
        <w:ind w:left="7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(四)工业、通信、汽车和安全芯片；</w:t>
      </w:r>
    </w:p>
    <w:p w14:paraId="203EC935">
      <w:pPr>
        <w:pStyle w:val="2"/>
        <w:spacing w:before="229" w:line="222" w:lineRule="auto"/>
        <w:ind w:left="7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( 五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)</w:t>
      </w:r>
      <w:r>
        <w:rPr>
          <w:spacing w:val="-7"/>
          <w:sz w:val="30"/>
          <w:szCs w:val="30"/>
        </w:rPr>
        <w:t>EDA、IP</w:t>
      </w:r>
      <w:r>
        <w:rPr>
          <w:spacing w:val="6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和设计服务。</w:t>
      </w:r>
    </w:p>
    <w:p w14:paraId="4D564C8D">
      <w:pPr>
        <w:spacing w:before="227" w:line="222" w:lineRule="auto"/>
        <w:ind w:left="62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8"/>
          <w:sz w:val="30"/>
          <w:szCs w:val="30"/>
        </w:rPr>
        <w:t>二、重点软件领域</w:t>
      </w:r>
    </w:p>
    <w:p w14:paraId="42BE5254">
      <w:pPr>
        <w:spacing w:before="198" w:line="345" w:lineRule="auto"/>
        <w:ind w:left="49" w:firstLine="570"/>
        <w:jc w:val="both"/>
        <w:rPr>
          <w:rFonts w:ascii="Arial"/>
          <w:sz w:val="21"/>
        </w:rPr>
      </w:pPr>
      <w:r>
        <w:rPr>
          <w:rFonts w:ascii="仿宋" w:hAnsi="仿宋" w:eastAsia="仿宋" w:cs="仿宋"/>
          <w:spacing w:val="-1"/>
          <w:sz w:val="30"/>
          <w:szCs w:val="30"/>
        </w:rPr>
        <w:t>如业务范围涉及多个领域，仅选择其中一个领域进行申请。选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择领域的软件产品开发及相关信息技术服务销售(营业)收入(其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中相关信息技术服务是指实现选择领域软件产品功能直</w:t>
      </w:r>
      <w:r>
        <w:rPr>
          <w:rFonts w:ascii="仿宋" w:hAnsi="仿宋" w:eastAsia="仿宋" w:cs="仿宋"/>
          <w:spacing w:val="8"/>
          <w:sz w:val="30"/>
          <w:szCs w:val="30"/>
        </w:rPr>
        <w:t>接相关的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咨询设计、软件运维、数据服务)占本企业软件产品开发及相关信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息技术服务销售(营业)收入的比例不低于50%。企业拥有</w:t>
      </w:r>
      <w:r>
        <w:rPr>
          <w:rFonts w:ascii="仿宋" w:hAnsi="仿宋" w:eastAsia="仿宋" w:cs="仿宋"/>
          <w:spacing w:val="12"/>
          <w:sz w:val="30"/>
          <w:szCs w:val="30"/>
        </w:rPr>
        <w:t>所选择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领域相应的发明专利不少于2项(企业为第一权利人),相应领域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计算机软件著作权登记证书不少于2项(均应具备对应的测试报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告)。</w:t>
      </w:r>
    </w:p>
    <w:p w14:paraId="6D2B6A6F">
      <w:pPr>
        <w:pStyle w:val="2"/>
        <w:spacing w:before="95" w:line="367" w:lineRule="auto"/>
        <w:ind w:right="127" w:firstLine="699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6"/>
          <w:sz w:val="29"/>
          <w:szCs w:val="29"/>
        </w:rPr>
        <w:t>(一)基础软件：操作系统(含工业操作系统)、数据库管理</w:t>
      </w:r>
      <w:r>
        <w:rPr>
          <w:rFonts w:ascii="仿宋" w:hAnsi="仿宋" w:eastAsia="仿宋" w:cs="仿宋"/>
          <w:spacing w:val="1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9"/>
          <w:sz w:val="29"/>
          <w:szCs w:val="29"/>
        </w:rPr>
        <w:t>系统、中间件、通用办公软件、固件</w:t>
      </w:r>
      <w:r>
        <w:rPr>
          <w:rFonts w:ascii="仿宋" w:hAnsi="仿宋" w:eastAsia="仿宋" w:cs="仿宋"/>
          <w:spacing w:val="-56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z w:val="29"/>
          <w:szCs w:val="29"/>
        </w:rPr>
        <w:t>BIOS</w:t>
      </w:r>
      <w:r>
        <w:rPr>
          <w:rFonts w:ascii="Times New Roman" w:hAnsi="Times New Roman" w:eastAsia="Times New Roman" w:cs="Times New Roman"/>
          <w:spacing w:val="9"/>
          <w:sz w:val="29"/>
          <w:szCs w:val="29"/>
        </w:rPr>
        <w:t>)</w:t>
      </w:r>
      <w:r>
        <w:rPr>
          <w:rFonts w:ascii="Times New Roman" w:hAnsi="Times New Roman" w:eastAsia="Times New Roman" w:cs="Times New Roman"/>
          <w:spacing w:val="-41"/>
          <w:sz w:val="29"/>
          <w:szCs w:val="29"/>
        </w:rPr>
        <w:t xml:space="preserve"> </w:t>
      </w:r>
      <w:r>
        <w:rPr>
          <w:spacing w:val="9"/>
          <w:sz w:val="29"/>
          <w:szCs w:val="29"/>
        </w:rPr>
        <w:t>、</w:t>
      </w:r>
      <w:r>
        <w:rPr>
          <w:spacing w:val="5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9"/>
          <w:sz w:val="29"/>
          <w:szCs w:val="29"/>
        </w:rPr>
        <w:t>开发支撑软件、少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数民族语言文字编辑处理软件。</w:t>
      </w:r>
    </w:p>
    <w:p w14:paraId="67677661">
      <w:pPr>
        <w:pStyle w:val="2"/>
        <w:tabs>
          <w:tab w:val="left" w:pos="118"/>
        </w:tabs>
        <w:spacing w:before="1" w:line="330" w:lineRule="auto"/>
        <w:ind w:right="124" w:firstLine="6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(二)研发设计类工业软件：虚拟仿真系统、计算机辅</w:t>
      </w:r>
      <w:r>
        <w:rPr>
          <w:rFonts w:ascii="仿宋" w:hAnsi="仿宋" w:eastAsia="仿宋" w:cs="仿宋"/>
          <w:spacing w:val="15"/>
          <w:sz w:val="29"/>
          <w:szCs w:val="29"/>
        </w:rPr>
        <w:t>助设计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spacing w:val="7"/>
          <w:sz w:val="29"/>
          <w:szCs w:val="29"/>
        </w:rPr>
        <w:t>(</w:t>
      </w:r>
      <w:r>
        <w:rPr>
          <w:sz w:val="29"/>
          <w:szCs w:val="29"/>
        </w:rPr>
        <w:t>CAD</w:t>
      </w:r>
      <w:r>
        <w:rPr>
          <w:spacing w:val="7"/>
          <w:sz w:val="29"/>
          <w:szCs w:val="29"/>
        </w:rPr>
        <w:t xml:space="preserve">)、  </w:t>
      </w:r>
      <w:r>
        <w:rPr>
          <w:rFonts w:ascii="仿宋" w:hAnsi="仿宋" w:eastAsia="仿宋" w:cs="仿宋"/>
          <w:spacing w:val="7"/>
          <w:sz w:val="29"/>
          <w:szCs w:val="29"/>
        </w:rPr>
        <w:t>计算机辅助工程</w:t>
      </w:r>
      <w:r>
        <w:rPr>
          <w:spacing w:val="7"/>
          <w:sz w:val="29"/>
          <w:szCs w:val="29"/>
        </w:rPr>
        <w:t>(</w:t>
      </w:r>
      <w:r>
        <w:rPr>
          <w:sz w:val="29"/>
          <w:szCs w:val="29"/>
        </w:rPr>
        <w:t>CAE</w:t>
      </w:r>
      <w:r>
        <w:rPr>
          <w:spacing w:val="7"/>
          <w:sz w:val="29"/>
          <w:szCs w:val="29"/>
        </w:rPr>
        <w:t xml:space="preserve">)、  </w:t>
      </w:r>
      <w:r>
        <w:rPr>
          <w:rFonts w:ascii="仿宋" w:hAnsi="仿宋" w:eastAsia="仿宋" w:cs="仿宋"/>
          <w:spacing w:val="7"/>
          <w:sz w:val="29"/>
          <w:szCs w:val="29"/>
        </w:rPr>
        <w:t>计算机辅助制造</w:t>
      </w:r>
      <w:r>
        <w:rPr>
          <w:spacing w:val="7"/>
          <w:sz w:val="29"/>
          <w:szCs w:val="29"/>
        </w:rPr>
        <w:t>(</w:t>
      </w:r>
      <w:r>
        <w:rPr>
          <w:sz w:val="29"/>
          <w:szCs w:val="29"/>
        </w:rPr>
        <w:t>CAM</w:t>
      </w:r>
      <w:r>
        <w:rPr>
          <w:spacing w:val="7"/>
          <w:sz w:val="29"/>
          <w:szCs w:val="29"/>
        </w:rPr>
        <w:t xml:space="preserve">)、   </w:t>
      </w:r>
      <w:r>
        <w:rPr>
          <w:rFonts w:ascii="仿宋" w:hAnsi="仿宋" w:eastAsia="仿宋" w:cs="仿宋"/>
          <w:spacing w:val="7"/>
          <w:sz w:val="29"/>
          <w:szCs w:val="29"/>
        </w:rPr>
        <w:t>计</w:t>
      </w:r>
      <w:r>
        <w:rPr>
          <w:rFonts w:ascii="仿宋" w:hAnsi="仿宋" w:eastAsia="仿宋" w:cs="仿宋"/>
          <w:spacing w:val="1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算机辅助工艺规划</w:t>
      </w:r>
      <w:r>
        <w:rPr>
          <w:spacing w:val="6"/>
          <w:sz w:val="29"/>
          <w:szCs w:val="29"/>
        </w:rPr>
        <w:t>(</w:t>
      </w:r>
      <w:r>
        <w:rPr>
          <w:sz w:val="29"/>
          <w:szCs w:val="29"/>
        </w:rPr>
        <w:t>CAPP</w:t>
      </w:r>
      <w:r>
        <w:rPr>
          <w:spacing w:val="6"/>
          <w:sz w:val="29"/>
          <w:szCs w:val="29"/>
        </w:rPr>
        <w:t>)、</w:t>
      </w:r>
      <w:r>
        <w:rPr>
          <w:spacing w:val="14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建筑信息模型</w:t>
      </w:r>
      <w:r>
        <w:rPr>
          <w:spacing w:val="6"/>
          <w:sz w:val="29"/>
          <w:szCs w:val="29"/>
        </w:rPr>
        <w:t>(</w:t>
      </w:r>
      <w:r>
        <w:rPr>
          <w:sz w:val="29"/>
          <w:szCs w:val="29"/>
        </w:rPr>
        <w:t>BIM</w:t>
      </w:r>
      <w:r>
        <w:rPr>
          <w:spacing w:val="6"/>
          <w:sz w:val="29"/>
          <w:szCs w:val="29"/>
        </w:rPr>
        <w:t>)、</w:t>
      </w:r>
      <w:r>
        <w:rPr>
          <w:spacing w:val="10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产品数据管理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ab/>
      </w:r>
      <w:r>
        <w:rPr>
          <w:rFonts w:ascii="Times New Roman" w:hAnsi="Times New Roman" w:eastAsia="Times New Roman" w:cs="Times New Roman"/>
          <w:spacing w:val="-1"/>
          <w:sz w:val="29"/>
          <w:szCs w:val="29"/>
        </w:rPr>
        <w:t>(PDM)</w:t>
      </w:r>
      <w:r>
        <w:rPr>
          <w:rFonts w:ascii="Times New Roman" w:hAnsi="Times New Roman" w:eastAsia="Times New Roman" w:cs="Times New Roman"/>
          <w:spacing w:val="7"/>
          <w:sz w:val="29"/>
          <w:szCs w:val="29"/>
        </w:rPr>
        <w:t xml:space="preserve">    </w:t>
      </w:r>
      <w:r>
        <w:rPr>
          <w:rFonts w:ascii="仿宋" w:hAnsi="仿宋" w:eastAsia="仿宋" w:cs="仿宋"/>
          <w:spacing w:val="-1"/>
          <w:sz w:val="29"/>
          <w:szCs w:val="29"/>
        </w:rPr>
        <w:t>软件。</w:t>
      </w:r>
    </w:p>
    <w:p w14:paraId="3F7D0C2A">
      <w:pPr>
        <w:spacing w:before="286" w:line="328" w:lineRule="auto"/>
        <w:ind w:firstLine="6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</w:rPr>
        <w:t>(三)人工智能软件：人机交互、通用算法软件、基础算法库、</w:t>
      </w:r>
      <w:r>
        <w:rPr>
          <w:rFonts w:ascii="仿宋" w:hAnsi="仿宋" w:eastAsia="仿宋" w:cs="仿宋"/>
          <w:spacing w:val="1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工具链、机器学习、知识图谱、深度学习框架、自然语言处理软件、</w:t>
      </w:r>
      <w:r>
        <w:rPr>
          <w:rFonts w:ascii="仿宋" w:hAnsi="仿宋" w:eastAsia="仿宋" w:cs="仿宋"/>
          <w:spacing w:val="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智能语音、计算机视觉、通用及行业大模型。</w:t>
      </w:r>
    </w:p>
    <w:p w14:paraId="4D335AC0">
      <w:pPr>
        <w:pStyle w:val="2"/>
        <w:tabs>
          <w:tab w:val="left" w:pos="118"/>
        </w:tabs>
        <w:spacing w:before="215" w:line="325" w:lineRule="auto"/>
        <w:ind w:right="94" w:firstLine="699"/>
        <w:rPr>
          <w:sz w:val="29"/>
          <w:szCs w:val="29"/>
        </w:rPr>
      </w:pPr>
      <w:r>
        <w:rPr>
          <w:rFonts w:ascii="仿宋" w:hAnsi="仿宋" w:eastAsia="仿宋" w:cs="仿宋"/>
          <w:spacing w:val="28"/>
          <w:sz w:val="29"/>
          <w:szCs w:val="29"/>
        </w:rPr>
        <w:t>(四)生产控制类工业软件：工业控制系统</w:t>
      </w:r>
      <w:r>
        <w:rPr>
          <w:rFonts w:ascii="仿宋" w:hAnsi="仿宋" w:eastAsia="仿宋" w:cs="仿宋"/>
          <w:spacing w:val="27"/>
          <w:sz w:val="29"/>
          <w:szCs w:val="29"/>
        </w:rPr>
        <w:t>、制造执行系统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ab/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z w:val="29"/>
          <w:szCs w:val="29"/>
        </w:rPr>
        <w:t>MES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>)</w:t>
      </w:r>
      <w:r>
        <w:rPr>
          <w:rFonts w:ascii="Times New Roman" w:hAnsi="Times New Roman" w:eastAsia="Times New Roman" w:cs="Times New Roman"/>
          <w:spacing w:val="-28"/>
          <w:sz w:val="29"/>
          <w:szCs w:val="29"/>
        </w:rPr>
        <w:t xml:space="preserve"> </w:t>
      </w:r>
      <w:r>
        <w:rPr>
          <w:spacing w:val="1"/>
          <w:sz w:val="29"/>
          <w:szCs w:val="29"/>
        </w:rPr>
        <w:t xml:space="preserve">、 </w:t>
      </w:r>
      <w:r>
        <w:rPr>
          <w:rFonts w:ascii="仿宋" w:hAnsi="仿宋" w:eastAsia="仿宋" w:cs="仿宋"/>
          <w:spacing w:val="1"/>
          <w:sz w:val="29"/>
          <w:szCs w:val="29"/>
        </w:rPr>
        <w:t>制造运行管理</w:t>
      </w:r>
      <w:r>
        <w:rPr>
          <w:rFonts w:ascii="仿宋" w:hAnsi="仿宋" w:eastAsia="仿宋" w:cs="仿宋"/>
          <w:spacing w:val="-63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z w:val="29"/>
          <w:szCs w:val="29"/>
        </w:rPr>
        <w:t>MOM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>)</w:t>
      </w:r>
      <w:r>
        <w:rPr>
          <w:rFonts w:ascii="Times New Roman" w:hAnsi="Times New Roman" w:eastAsia="Times New Roman" w:cs="Times New Roman"/>
          <w:spacing w:val="-41"/>
          <w:sz w:val="29"/>
          <w:szCs w:val="29"/>
        </w:rPr>
        <w:t xml:space="preserve"> </w:t>
      </w:r>
      <w:r>
        <w:rPr>
          <w:spacing w:val="1"/>
          <w:sz w:val="29"/>
          <w:szCs w:val="29"/>
        </w:rPr>
        <w:t>、</w:t>
      </w:r>
      <w:r>
        <w:rPr>
          <w:spacing w:val="4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"/>
          <w:sz w:val="29"/>
          <w:szCs w:val="29"/>
        </w:rPr>
        <w:t>调度优化系统</w:t>
      </w:r>
      <w:r>
        <w:rPr>
          <w:rFonts w:ascii="仿宋" w:hAnsi="仿宋" w:eastAsia="仿宋" w:cs="仿宋"/>
          <w:spacing w:val="-78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z w:val="29"/>
          <w:szCs w:val="29"/>
        </w:rPr>
        <w:t>ORION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>)</w:t>
      </w:r>
      <w:r>
        <w:rPr>
          <w:rFonts w:ascii="Times New Roman" w:hAnsi="Times New Roman" w:eastAsia="Times New Roman" w:cs="Times New Roman"/>
          <w:spacing w:val="-41"/>
          <w:sz w:val="29"/>
          <w:szCs w:val="29"/>
        </w:rPr>
        <w:t xml:space="preserve"> </w:t>
      </w:r>
      <w:r>
        <w:rPr>
          <w:spacing w:val="1"/>
          <w:sz w:val="29"/>
          <w:szCs w:val="29"/>
        </w:rPr>
        <w:t>、</w:t>
      </w:r>
      <w:r>
        <w:rPr>
          <w:spacing w:val="6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"/>
          <w:sz w:val="29"/>
          <w:szCs w:val="29"/>
        </w:rPr>
        <w:t>先进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控制系统</w:t>
      </w:r>
      <w:r>
        <w:rPr>
          <w:rFonts w:ascii="仿宋" w:hAnsi="仿宋" w:eastAsia="仿宋" w:cs="仿宋"/>
          <w:spacing w:val="-62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z w:val="29"/>
          <w:szCs w:val="29"/>
        </w:rPr>
        <w:t>APC</w:t>
      </w:r>
      <w:r>
        <w:rPr>
          <w:rFonts w:ascii="Times New Roman" w:hAnsi="Times New Roman" w:eastAsia="Times New Roman" w:cs="Times New Roman"/>
          <w:spacing w:val="6"/>
          <w:sz w:val="29"/>
          <w:szCs w:val="29"/>
        </w:rPr>
        <w:t>)</w:t>
      </w:r>
      <w:r>
        <w:rPr>
          <w:rFonts w:ascii="Times New Roman" w:hAnsi="Times New Roman" w:eastAsia="Times New Roman" w:cs="Times New Roman"/>
          <w:spacing w:val="-41"/>
          <w:sz w:val="29"/>
          <w:szCs w:val="29"/>
        </w:rPr>
        <w:t xml:space="preserve"> </w:t>
      </w:r>
      <w:r>
        <w:rPr>
          <w:spacing w:val="6"/>
          <w:sz w:val="29"/>
          <w:szCs w:val="29"/>
        </w:rPr>
        <w:t>、</w:t>
      </w:r>
      <w:r>
        <w:rPr>
          <w:spacing w:val="5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分布式控制系统</w:t>
      </w:r>
      <w:r>
        <w:rPr>
          <w:rFonts w:ascii="仿宋" w:hAnsi="仿宋" w:eastAsia="仿宋" w:cs="仿宋"/>
          <w:spacing w:val="-68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z w:val="29"/>
          <w:szCs w:val="29"/>
        </w:rPr>
        <w:t>DCS</w:t>
      </w:r>
      <w:r>
        <w:rPr>
          <w:rFonts w:ascii="Times New Roman" w:hAnsi="Times New Roman" w:eastAsia="Times New Roman" w:cs="Times New Roman"/>
          <w:spacing w:val="6"/>
          <w:sz w:val="29"/>
          <w:szCs w:val="29"/>
        </w:rPr>
        <w:t>)</w:t>
      </w:r>
      <w:r>
        <w:rPr>
          <w:rFonts w:ascii="Times New Roman" w:hAnsi="Times New Roman" w:eastAsia="Times New Roman" w:cs="Times New Roman"/>
          <w:spacing w:val="-41"/>
          <w:sz w:val="29"/>
          <w:szCs w:val="29"/>
        </w:rPr>
        <w:t xml:space="preserve"> </w:t>
      </w:r>
      <w:r>
        <w:rPr>
          <w:spacing w:val="6"/>
          <w:sz w:val="29"/>
          <w:szCs w:val="29"/>
        </w:rPr>
        <w:t>、</w:t>
      </w:r>
      <w:r>
        <w:rPr>
          <w:spacing w:val="7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数据采集与监视控制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系统</w:t>
      </w:r>
      <w:r>
        <w:rPr>
          <w:rFonts w:ascii="仿宋" w:hAnsi="仿宋" w:eastAsia="仿宋" w:cs="仿宋"/>
          <w:spacing w:val="-54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z w:val="29"/>
          <w:szCs w:val="29"/>
        </w:rPr>
        <w:t>SCADA</w:t>
      </w:r>
      <w:r>
        <w:rPr>
          <w:rFonts w:ascii="Times New Roman" w:hAnsi="Times New Roman" w:eastAsia="Times New Roman" w:cs="Times New Roman"/>
          <w:spacing w:val="3"/>
          <w:sz w:val="29"/>
          <w:szCs w:val="29"/>
        </w:rPr>
        <w:t>)</w:t>
      </w:r>
      <w:r>
        <w:rPr>
          <w:rFonts w:ascii="Times New Roman" w:hAnsi="Times New Roman" w:eastAsia="Times New Roman" w:cs="Times New Roman"/>
          <w:spacing w:val="-41"/>
          <w:sz w:val="29"/>
          <w:szCs w:val="29"/>
        </w:rPr>
        <w:t xml:space="preserve"> </w:t>
      </w:r>
      <w:r>
        <w:rPr>
          <w:spacing w:val="3"/>
          <w:sz w:val="29"/>
          <w:szCs w:val="29"/>
        </w:rPr>
        <w:t>、</w:t>
      </w:r>
      <w:r>
        <w:rPr>
          <w:spacing w:val="6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安全仪表系统</w:t>
      </w:r>
      <w:r>
        <w:rPr>
          <w:rFonts w:ascii="仿宋" w:hAnsi="仿宋" w:eastAsia="仿宋" w:cs="仿宋"/>
          <w:spacing w:val="-67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z w:val="29"/>
          <w:szCs w:val="29"/>
        </w:rPr>
        <w:t>SIS</w:t>
      </w:r>
      <w:r>
        <w:rPr>
          <w:rFonts w:ascii="Times New Roman" w:hAnsi="Times New Roman" w:eastAsia="Times New Roman" w:cs="Times New Roman"/>
          <w:spacing w:val="3"/>
          <w:sz w:val="29"/>
          <w:szCs w:val="29"/>
        </w:rPr>
        <w:t>)</w:t>
      </w:r>
      <w:r>
        <w:rPr>
          <w:rFonts w:ascii="Times New Roman" w:hAnsi="Times New Roman" w:eastAsia="Times New Roman" w:cs="Times New Roman"/>
          <w:spacing w:val="-41"/>
          <w:sz w:val="29"/>
          <w:szCs w:val="29"/>
        </w:rPr>
        <w:t xml:space="preserve"> </w:t>
      </w:r>
      <w:r>
        <w:rPr>
          <w:spacing w:val="3"/>
          <w:sz w:val="29"/>
          <w:szCs w:val="29"/>
        </w:rPr>
        <w:t>、</w:t>
      </w:r>
      <w:r>
        <w:rPr>
          <w:spacing w:val="6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可编程控制器</w:t>
      </w:r>
      <w:r>
        <w:rPr>
          <w:rFonts w:ascii="仿宋" w:hAnsi="仿宋" w:eastAsia="仿宋" w:cs="仿宋"/>
          <w:spacing w:val="-74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z w:val="29"/>
          <w:szCs w:val="29"/>
        </w:rPr>
        <w:t>PLC</w:t>
      </w:r>
      <w:r>
        <w:rPr>
          <w:rFonts w:ascii="Times New Roman" w:hAnsi="Times New Roman" w:eastAsia="Times New Roman" w:cs="Times New Roman"/>
          <w:spacing w:val="3"/>
          <w:sz w:val="29"/>
          <w:szCs w:val="29"/>
        </w:rPr>
        <w:t>)</w:t>
      </w:r>
      <w:r>
        <w:rPr>
          <w:spacing w:val="3"/>
          <w:sz w:val="29"/>
          <w:szCs w:val="29"/>
        </w:rPr>
        <w:t>。</w:t>
      </w:r>
    </w:p>
    <w:p w14:paraId="558F21D1">
      <w:pPr>
        <w:spacing w:before="273" w:line="320" w:lineRule="auto"/>
        <w:ind w:firstLine="6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sz w:val="29"/>
          <w:szCs w:val="29"/>
        </w:rPr>
        <w:t>(五)新兴技术软件：分布式计算、数据分析挖掘、可视化、</w:t>
      </w:r>
      <w:r>
        <w:rPr>
          <w:rFonts w:ascii="仿宋" w:hAnsi="仿宋" w:eastAsia="仿宋" w:cs="仿宋"/>
          <w:spacing w:val="4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9"/>
          <w:sz w:val="29"/>
          <w:szCs w:val="29"/>
        </w:rPr>
        <w:t>数据采集清洗等大数据软件，信息系统运行维护软件，超级计</w:t>
      </w:r>
      <w:r>
        <w:rPr>
          <w:rFonts w:ascii="仿宋" w:hAnsi="仿宋" w:eastAsia="仿宋" w:cs="仿宋"/>
          <w:spacing w:val="8"/>
          <w:sz w:val="29"/>
          <w:szCs w:val="29"/>
        </w:rPr>
        <w:t>算软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件，区块链软件，工业互联网平台软件，云管理软件，虚拟化软件。</w:t>
      </w:r>
    </w:p>
    <w:p w14:paraId="6FEF8FAD">
      <w:pPr>
        <w:spacing w:before="235" w:line="296" w:lineRule="auto"/>
        <w:ind w:right="140" w:firstLine="6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sz w:val="29"/>
          <w:szCs w:val="29"/>
        </w:rPr>
        <w:t>(六)信息安全软件：信息系统安全、网络安全、密码算法、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7"/>
          <w:sz w:val="29"/>
          <w:szCs w:val="29"/>
        </w:rPr>
        <w:t>数据安全、安全测试等方面的软件。</w:t>
      </w:r>
    </w:p>
    <w:p w14:paraId="4F08B421">
      <w:pPr>
        <w:spacing w:before="246" w:line="324" w:lineRule="auto"/>
        <w:ind w:firstLine="6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29"/>
          <w:szCs w:val="29"/>
        </w:rPr>
        <w:t>(七)重点行业应用软件：面向党政机关、国</w:t>
      </w:r>
      <w:r>
        <w:rPr>
          <w:rFonts w:ascii="仿宋" w:hAnsi="仿宋" w:eastAsia="仿宋" w:cs="仿宋"/>
          <w:spacing w:val="8"/>
          <w:sz w:val="29"/>
          <w:szCs w:val="29"/>
        </w:rPr>
        <w:t>防、能源、交通、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9"/>
          <w:sz w:val="29"/>
          <w:szCs w:val="29"/>
        </w:rPr>
        <w:t>物流、通信、广电、医疗、建筑、制造业、应急、社保、农</w:t>
      </w:r>
      <w:r>
        <w:rPr>
          <w:rFonts w:ascii="仿宋" w:hAnsi="仿宋" w:eastAsia="仿宋" w:cs="仿宋"/>
          <w:spacing w:val="8"/>
          <w:sz w:val="29"/>
          <w:szCs w:val="29"/>
        </w:rPr>
        <w:t>业、水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3"/>
          <w:sz w:val="29"/>
          <w:szCs w:val="29"/>
        </w:rPr>
        <w:t>利、教育、金融财税、知识产权、检验检测、科学研究、公共安全、</w:t>
      </w:r>
      <w:r>
        <w:rPr>
          <w:rFonts w:ascii="仿宋" w:hAnsi="仿宋" w:eastAsia="仿宋" w:cs="仿宋"/>
          <w:spacing w:val="-6"/>
          <w:sz w:val="30"/>
          <w:szCs w:val="30"/>
        </w:rPr>
        <w:t>节能环保、自然资源、城市管理、地理信息领域的专业应用软件。</w:t>
      </w:r>
    </w:p>
    <w:p w14:paraId="3B00701A">
      <w:pPr>
        <w:pStyle w:val="2"/>
        <w:tabs>
          <w:tab w:val="left" w:pos="130"/>
        </w:tabs>
        <w:spacing w:before="165" w:line="311" w:lineRule="auto"/>
        <w:ind w:right="37" w:firstLine="7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(八)经营管理类工业软件：企业资源计划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ERP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>)</w:t>
      </w:r>
      <w:r>
        <w:rPr>
          <w:rFonts w:ascii="Times New Roman" w:hAnsi="Times New Roman" w:eastAsia="Times New Roman" w:cs="Times New Roman"/>
          <w:spacing w:val="-39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、</w:t>
      </w:r>
      <w:r>
        <w:rPr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供应链管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理</w:t>
      </w:r>
      <w:r>
        <w:rPr>
          <w:rFonts w:ascii="仿宋" w:hAnsi="仿宋" w:eastAsia="仿宋" w:cs="仿宋"/>
          <w:spacing w:val="-6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(SCM)</w:t>
      </w:r>
      <w:r>
        <w:rPr>
          <w:rFonts w:ascii="Times New Roman" w:hAnsi="Times New Roman" w:eastAsia="Times New Roman" w:cs="Times New Roman"/>
          <w:spacing w:val="-4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 xml:space="preserve">、 </w:t>
      </w:r>
      <w:r>
        <w:rPr>
          <w:rFonts w:ascii="仿宋" w:hAnsi="仿宋" w:eastAsia="仿宋" w:cs="仿宋"/>
          <w:spacing w:val="-2"/>
          <w:sz w:val="30"/>
          <w:szCs w:val="30"/>
        </w:rPr>
        <w:t>客户关系管理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(CRM)</w:t>
      </w:r>
      <w:r>
        <w:rPr>
          <w:rFonts w:ascii="Times New Roman" w:hAnsi="Times New Roman" w:eastAsia="Times New Roman" w:cs="Times New Roman"/>
          <w:spacing w:val="-4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、</w:t>
      </w:r>
      <w:r>
        <w:rPr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人力资源管理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(HEM)</w:t>
      </w:r>
      <w:r>
        <w:rPr>
          <w:rFonts w:ascii="Times New Roman" w:hAnsi="Times New Roman" w:eastAsia="Times New Roman" w:cs="Times New Roman"/>
          <w:spacing w:val="-4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 xml:space="preserve">、 </w:t>
      </w:r>
      <w:r>
        <w:rPr>
          <w:rFonts w:ascii="仿宋" w:hAnsi="仿宋" w:eastAsia="仿宋" w:cs="仿宋"/>
          <w:spacing w:val="-2"/>
          <w:sz w:val="30"/>
          <w:szCs w:val="30"/>
        </w:rPr>
        <w:t>企业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资产管理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(EAM)</w:t>
      </w:r>
      <w:r>
        <w:rPr>
          <w:rFonts w:ascii="Times New Roman" w:hAnsi="Times New Roman" w:eastAsia="Times New Roman" w:cs="Times New Roman"/>
          <w:spacing w:val="-35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、</w:t>
      </w:r>
      <w:r>
        <w:rPr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产品生命周期管理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(PLM)</w:t>
      </w:r>
      <w:r>
        <w:rPr>
          <w:rFonts w:ascii="Times New Roman" w:hAnsi="Times New Roman" w:eastAsia="Times New Roman" w:cs="Times New Roman"/>
          <w:spacing w:val="-42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、</w:t>
      </w:r>
      <w:r>
        <w:rPr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运维综合保障管理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ab/>
      </w: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>(MRO)</w:t>
      </w:r>
      <w:r>
        <w:rPr>
          <w:rFonts w:ascii="Times New Roman" w:hAnsi="Times New Roman" w:eastAsia="Times New Roman" w:cs="Times New Roman"/>
          <w:spacing w:val="18"/>
          <w:w w:val="101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5"/>
          <w:sz w:val="30"/>
          <w:szCs w:val="30"/>
        </w:rPr>
        <w:t>软件及相关云服务。</w:t>
      </w:r>
    </w:p>
    <w:p w14:paraId="2CBCC7D6">
      <w:pPr>
        <w:pStyle w:val="2"/>
        <w:spacing w:before="237" w:line="222" w:lineRule="auto"/>
        <w:ind w:left="7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(九)公有云服务软件：大型公有云</w:t>
      </w:r>
      <w:r>
        <w:rPr>
          <w:sz w:val="30"/>
          <w:szCs w:val="30"/>
        </w:rPr>
        <w:t>IaaS</w:t>
      </w:r>
      <w:r>
        <w:rPr>
          <w:spacing w:val="8"/>
          <w:sz w:val="30"/>
          <w:szCs w:val="30"/>
        </w:rPr>
        <w:t>、</w:t>
      </w:r>
      <w:r>
        <w:rPr>
          <w:sz w:val="30"/>
          <w:szCs w:val="30"/>
        </w:rPr>
        <w:t>PaaS</w:t>
      </w:r>
      <w:r>
        <w:rPr>
          <w:rFonts w:ascii="仿宋" w:hAnsi="仿宋" w:eastAsia="仿宋" w:cs="仿宋"/>
          <w:spacing w:val="8"/>
          <w:sz w:val="30"/>
          <w:szCs w:val="30"/>
        </w:rPr>
        <w:t>服务软件。</w:t>
      </w:r>
    </w:p>
    <w:p w14:paraId="7F0B393D">
      <w:pPr>
        <w:spacing w:before="225" w:line="328" w:lineRule="auto"/>
        <w:ind w:firstLine="7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(十)嵌入式软件(软件收入比例不低于50%):通信设备、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汽车电子、交通监控设备、电子测量仪器、装备自动控制、电子医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疗器械、计算机应用产品、终端设备等嵌入式软件及嵌入式软件开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发环境相关软件。</w:t>
      </w:r>
    </w:p>
    <w:p w14:paraId="200141D3">
      <w:pPr>
        <w:pStyle w:val="2"/>
        <w:spacing w:before="182" w:line="413" w:lineRule="auto"/>
        <w:ind w:right="51" w:firstLine="710"/>
      </w:pPr>
      <w:r>
        <w:rPr>
          <w:rFonts w:ascii="仿宋" w:hAnsi="仿宋" w:eastAsia="仿宋" w:cs="仿宋"/>
          <w:spacing w:val="2"/>
          <w:sz w:val="30"/>
          <w:szCs w:val="30"/>
        </w:rPr>
        <w:t>(以上部分软件名词涵盖范围可参考国家标准</w:t>
      </w:r>
      <w:r>
        <w:rPr>
          <w:sz w:val="30"/>
          <w:szCs w:val="30"/>
        </w:rPr>
        <w:t>GB</w:t>
      </w:r>
      <w:r>
        <w:rPr>
          <w:spacing w:val="2"/>
          <w:sz w:val="30"/>
          <w:szCs w:val="30"/>
        </w:rPr>
        <w:t>/T</w:t>
      </w:r>
      <w:r>
        <w:rPr>
          <w:spacing w:val="44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36</w:t>
      </w:r>
      <w:r>
        <w:rPr>
          <w:spacing w:val="1"/>
          <w:sz w:val="30"/>
          <w:szCs w:val="30"/>
        </w:rPr>
        <w:t>475</w:t>
      </w:r>
      <w:r>
        <w:rPr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件产品分类)</w:t>
      </w:r>
    </w:p>
    <w:sectPr>
      <w:footerReference r:id="rId5" w:type="default"/>
      <w:pgSz w:w="11900" w:h="16840"/>
      <w:pgMar w:top="1431" w:right="1549" w:bottom="400" w:left="17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3D091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4A73D7"/>
    <w:rsid w:val="07FB6BDB"/>
    <w:rsid w:val="086745F9"/>
    <w:rsid w:val="09DE0562"/>
    <w:rsid w:val="0BC11EE9"/>
    <w:rsid w:val="0BCF0AAA"/>
    <w:rsid w:val="0E7F02FE"/>
    <w:rsid w:val="100D7915"/>
    <w:rsid w:val="137E6912"/>
    <w:rsid w:val="201575E8"/>
    <w:rsid w:val="215018EE"/>
    <w:rsid w:val="26801CBB"/>
    <w:rsid w:val="26DD3D53"/>
    <w:rsid w:val="290D6316"/>
    <w:rsid w:val="2F4131BE"/>
    <w:rsid w:val="32193FCF"/>
    <w:rsid w:val="324B4960"/>
    <w:rsid w:val="34D36666"/>
    <w:rsid w:val="370A20E7"/>
    <w:rsid w:val="3AA20FB4"/>
    <w:rsid w:val="3D0F2205"/>
    <w:rsid w:val="467632F5"/>
    <w:rsid w:val="49B93C25"/>
    <w:rsid w:val="56921A85"/>
    <w:rsid w:val="64D0777F"/>
    <w:rsid w:val="6BC30A47"/>
    <w:rsid w:val="6E001573"/>
    <w:rsid w:val="6E55366C"/>
    <w:rsid w:val="70115FE2"/>
    <w:rsid w:val="72EB0A43"/>
    <w:rsid w:val="767E1BCE"/>
    <w:rsid w:val="7B8C2698"/>
    <w:rsid w:val="7CDE7172"/>
    <w:rsid w:val="7EB224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1"/>
      <w:szCs w:val="7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3262</Words>
  <Characters>3486</Characters>
  <TotalTime>10</TotalTime>
  <ScaleCrop>false</ScaleCrop>
  <LinksUpToDate>false</LinksUpToDate>
  <CharactersWithSpaces>3658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2025-04-29T14:49:00Z</dcterms:created>
  <dc:creator>Administrator</dc:creator>
  <cp:lastModifiedBy>纹竹</cp:lastModifiedBy>
  <dcterms:modified xsi:type="dcterms:W3CDTF">2025-04-29T07:46:19Z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2025-04-29T14:49:03Z</vt:filetime>
  </property>
  <property fmtid="{D5CDD505-2E9C-101B-9397-08002B2CF9AE}" pid="4" name="UsrData">
    <vt:lpwstr>68107659df67f300208044d5wl</vt:lpwstr>
  </property>
  <property fmtid="{D5CDD505-2E9C-101B-9397-08002B2CF9AE}" pid="5" name="KSOProductBuildVer">
    <vt:lpwstr>2052-12.1.0.20784</vt:lpwstr>
  </property>
  <property fmtid="{D5CDD505-2E9C-101B-9397-08002B2CF9AE}" pid="6" name="ICV">
    <vt:lpwstr>D8EE835239764F4D9549C5F648340E8D_13</vt:lpwstr>
  </property>
  <property fmtid="{D5CDD505-2E9C-101B-9397-08002B2CF9AE}" pid="7" name="KSOTemplateDocerSaveRecord">
    <vt:lpwstr>eyJoZGlkIjoiOTViNzIwMzAwNTVjMTA5YmQ0NzU1OTE2MjVlNjM4NDQiLCJ1c2VySWQiOiI1MjI3OTY4NzAifQ==</vt:lpwstr>
  </property>
</Properties>
</file>